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F" w:rsidRDefault="00804BBF"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posOffset>-905</wp:posOffset>
            </wp:positionH>
            <wp:positionV relativeFrom="paragraph">
              <wp:posOffset>12675</wp:posOffset>
            </wp:positionV>
            <wp:extent cx="3931742" cy="1335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over Photo.png"/>
                    <pic:cNvPicPr/>
                  </pic:nvPicPr>
                  <pic:blipFill rotWithShape="1">
                    <a:blip r:embed="rId7" cstate="print">
                      <a:extLst>
                        <a:ext uri="{28A0092B-C50C-407E-A947-70E740481C1C}">
                          <a14:useLocalDpi xmlns:a14="http://schemas.microsoft.com/office/drawing/2010/main" val="0"/>
                        </a:ext>
                      </a:extLst>
                    </a:blip>
                    <a:srcRect t="10142" b="11122"/>
                    <a:stretch/>
                  </pic:blipFill>
                  <pic:spPr bwMode="auto">
                    <a:xfrm>
                      <a:off x="0" y="0"/>
                      <a:ext cx="3931920" cy="133544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4BBF" w:rsidRDefault="00804BBF" w:rsidP="000A3795">
      <w:pPr>
        <w:ind w:left="0" w:firstLine="0"/>
        <w:jc w:val="center"/>
        <w:rPr>
          <w:b/>
          <w:sz w:val="36"/>
        </w:rPr>
      </w:pPr>
    </w:p>
    <w:p w:rsidR="00804BBF" w:rsidRDefault="00804BBF" w:rsidP="000A3795">
      <w:pPr>
        <w:ind w:left="0" w:firstLine="0"/>
        <w:jc w:val="center"/>
        <w:rPr>
          <w:b/>
          <w:sz w:val="36"/>
        </w:rPr>
      </w:pPr>
    </w:p>
    <w:p w:rsidR="00804BBF" w:rsidRPr="00804BBF" w:rsidRDefault="00804BBF" w:rsidP="000A3795">
      <w:pPr>
        <w:ind w:left="0" w:firstLine="0"/>
        <w:jc w:val="center"/>
        <w:rPr>
          <w:b/>
          <w:sz w:val="14"/>
        </w:rPr>
      </w:pPr>
    </w:p>
    <w:p w:rsidR="000A3795" w:rsidRPr="00176AE5" w:rsidRDefault="00084D19" w:rsidP="000A3795">
      <w:pPr>
        <w:ind w:left="0" w:firstLine="0"/>
        <w:jc w:val="center"/>
        <w:rPr>
          <w:b/>
          <w:sz w:val="32"/>
        </w:rPr>
      </w:pPr>
      <w:r>
        <w:rPr>
          <w:b/>
          <w:sz w:val="32"/>
        </w:rPr>
        <w:t>The Example of Your Love and Life</w:t>
      </w:r>
    </w:p>
    <w:p w:rsidR="000A3795" w:rsidRPr="008627B8" w:rsidRDefault="008627B8" w:rsidP="008627B8">
      <w:pPr>
        <w:jc w:val="center"/>
        <w:rPr>
          <w:b/>
          <w:i/>
          <w:sz w:val="28"/>
        </w:rPr>
      </w:pPr>
      <w:r>
        <w:rPr>
          <w:b/>
          <w:i/>
          <w:sz w:val="28"/>
        </w:rPr>
        <w:t xml:space="preserve">1 </w:t>
      </w:r>
      <w:r w:rsidR="000A3795" w:rsidRPr="008627B8">
        <w:rPr>
          <w:b/>
          <w:i/>
          <w:sz w:val="28"/>
        </w:rPr>
        <w:t xml:space="preserve">Thessalonians </w:t>
      </w:r>
      <w:r w:rsidR="00DF7CBE">
        <w:rPr>
          <w:b/>
          <w:i/>
          <w:sz w:val="28"/>
        </w:rPr>
        <w:t>4:</w:t>
      </w:r>
      <w:r w:rsidR="00084D19">
        <w:rPr>
          <w:b/>
          <w:i/>
          <w:sz w:val="28"/>
        </w:rPr>
        <w:t>9-12</w:t>
      </w:r>
    </w:p>
    <w:p w:rsidR="00084D19" w:rsidRPr="00084D19" w:rsidRDefault="00084D19" w:rsidP="00084D19">
      <w:pPr>
        <w:ind w:left="0" w:firstLine="0"/>
        <w:jc w:val="both"/>
        <w:rPr>
          <w:sz w:val="24"/>
          <w:szCs w:val="24"/>
        </w:rPr>
      </w:pPr>
      <w:r w:rsidRPr="00084D19">
        <w:rPr>
          <w:sz w:val="24"/>
          <w:szCs w:val="24"/>
        </w:rPr>
        <w:t>How should we respond to unbelievers when they mock and malign us? How should we respond to other Christians with whom we disagree, and at times disagree strongly? What should our relationship with those outside these four walls look like?</w:t>
      </w:r>
      <w:r w:rsidRPr="00084D19">
        <w:rPr>
          <w:sz w:val="24"/>
          <w:szCs w:val="24"/>
        </w:rPr>
        <w:t xml:space="preserve"> </w:t>
      </w:r>
      <w:r w:rsidRPr="00084D19">
        <w:rPr>
          <w:sz w:val="24"/>
          <w:szCs w:val="24"/>
        </w:rPr>
        <w:t xml:space="preserve">These are the questions and problems that Paul seeks to address with this passage. </w:t>
      </w:r>
      <w:r w:rsidRPr="00084D19">
        <w:rPr>
          <w:b/>
          <w:i/>
          <w:sz w:val="24"/>
          <w:szCs w:val="24"/>
        </w:rPr>
        <w:t>Tonight we are going to see that believers should set an example with their love and their life.</w:t>
      </w:r>
    </w:p>
    <w:p w:rsidR="00084D19" w:rsidRDefault="00084D19" w:rsidP="00084D19">
      <w:pPr>
        <w:pStyle w:val="ListParagraph"/>
        <w:numPr>
          <w:ilvl w:val="0"/>
          <w:numId w:val="13"/>
        </w:numPr>
        <w:ind w:left="360" w:hanging="360"/>
        <w:rPr>
          <w:b/>
          <w:sz w:val="24"/>
          <w:szCs w:val="24"/>
        </w:rPr>
      </w:pPr>
      <w:r w:rsidRPr="0035045F">
        <w:rPr>
          <w:b/>
          <w:sz w:val="24"/>
          <w:szCs w:val="24"/>
        </w:rPr>
        <w:t xml:space="preserve">You should live in love toward </w:t>
      </w:r>
      <w:r>
        <w:rPr>
          <w:b/>
          <w:sz w:val="24"/>
          <w:szCs w:val="24"/>
        </w:rPr>
        <w:t xml:space="preserve">your brothers and sisters. </w:t>
      </w:r>
    </w:p>
    <w:p w:rsidR="00084D19" w:rsidRDefault="00084D19" w:rsidP="00084D19">
      <w:pPr>
        <w:pStyle w:val="ListParagraph"/>
        <w:ind w:left="360" w:firstLine="0"/>
        <w:rPr>
          <w:sz w:val="24"/>
          <w:szCs w:val="24"/>
        </w:rPr>
      </w:pPr>
      <w:r w:rsidRPr="00084D19">
        <w:rPr>
          <w:sz w:val="24"/>
          <w:szCs w:val="24"/>
        </w:rPr>
        <w:t xml:space="preserve">“I love you” tend to be pretty loaded words these days. </w:t>
      </w:r>
      <w:r w:rsidRPr="00084D19">
        <w:rPr>
          <w:sz w:val="24"/>
          <w:szCs w:val="24"/>
        </w:rPr>
        <w:t>Using them in the wrong context can be slightly awkward, but Paul uses this loaded term to describe believers relationship to each other.</w:t>
      </w:r>
    </w:p>
    <w:p w:rsidR="00084D19" w:rsidRPr="00084D19" w:rsidRDefault="00084D19" w:rsidP="00084D19">
      <w:pPr>
        <w:pStyle w:val="ListParagraph"/>
        <w:ind w:left="360" w:firstLine="0"/>
        <w:rPr>
          <w:b/>
          <w:sz w:val="24"/>
          <w:szCs w:val="24"/>
        </w:rPr>
      </w:pPr>
    </w:p>
    <w:p w:rsidR="00084D19" w:rsidRPr="0035045F" w:rsidRDefault="00084D19" w:rsidP="00084D19">
      <w:pPr>
        <w:pStyle w:val="ListParagraph"/>
        <w:numPr>
          <w:ilvl w:val="0"/>
          <w:numId w:val="14"/>
        </w:numPr>
        <w:rPr>
          <w:b/>
          <w:sz w:val="24"/>
          <w:szCs w:val="24"/>
        </w:rPr>
      </w:pPr>
      <w:r w:rsidRPr="0035045F">
        <w:rPr>
          <w:b/>
          <w:sz w:val="24"/>
          <w:szCs w:val="24"/>
        </w:rPr>
        <w:t>Christians are taught by God to love.</w:t>
      </w:r>
    </w:p>
    <w:p w:rsidR="00084D19" w:rsidRPr="0035045F" w:rsidRDefault="00084D19" w:rsidP="00084D19">
      <w:pPr>
        <w:pStyle w:val="ListParagraph"/>
        <w:numPr>
          <w:ilvl w:val="0"/>
          <w:numId w:val="15"/>
        </w:numPr>
        <w:jc w:val="both"/>
        <w:rPr>
          <w:b/>
          <w:sz w:val="24"/>
          <w:szCs w:val="24"/>
        </w:rPr>
      </w:pPr>
      <w:r w:rsidRPr="0035045F">
        <w:rPr>
          <w:b/>
          <w:sz w:val="24"/>
          <w:szCs w:val="24"/>
        </w:rPr>
        <w:t>God’s Word teaches us how to love others.</w:t>
      </w:r>
    </w:p>
    <w:p w:rsidR="00084D19" w:rsidRPr="0035045F" w:rsidRDefault="00084D19" w:rsidP="00084D19">
      <w:pPr>
        <w:pStyle w:val="ListParagraph"/>
        <w:ind w:left="1080" w:firstLine="0"/>
        <w:jc w:val="both"/>
        <w:rPr>
          <w:sz w:val="24"/>
          <w:szCs w:val="24"/>
        </w:rPr>
      </w:pPr>
      <w:r w:rsidRPr="0035045F">
        <w:rPr>
          <w:sz w:val="24"/>
          <w:szCs w:val="24"/>
        </w:rPr>
        <w:t>The Bible ultimately is what teaches us what God wants. And we find much in the Bible about h</w:t>
      </w:r>
      <w:r>
        <w:rPr>
          <w:sz w:val="24"/>
          <w:szCs w:val="24"/>
        </w:rPr>
        <w:t xml:space="preserve">ow we are to love other people </w:t>
      </w:r>
      <w:r w:rsidRPr="0035045F">
        <w:rPr>
          <w:sz w:val="24"/>
          <w:szCs w:val="24"/>
        </w:rPr>
        <w:t>(John 13; John 15:12-17)</w:t>
      </w:r>
      <w:r>
        <w:rPr>
          <w:sz w:val="24"/>
          <w:szCs w:val="24"/>
        </w:rPr>
        <w:t>.</w:t>
      </w:r>
    </w:p>
    <w:p w:rsidR="00084D19" w:rsidRPr="0035045F" w:rsidRDefault="00084D19" w:rsidP="00084D19">
      <w:pPr>
        <w:pStyle w:val="ListParagraph"/>
        <w:ind w:left="1080" w:firstLine="0"/>
        <w:rPr>
          <w:sz w:val="24"/>
          <w:szCs w:val="24"/>
        </w:rPr>
      </w:pPr>
    </w:p>
    <w:p w:rsidR="00084D19" w:rsidRPr="00084D19" w:rsidRDefault="00084D19" w:rsidP="00084D19">
      <w:pPr>
        <w:pStyle w:val="ListParagraph"/>
        <w:numPr>
          <w:ilvl w:val="0"/>
          <w:numId w:val="15"/>
        </w:numPr>
        <w:rPr>
          <w:b/>
          <w:sz w:val="24"/>
          <w:szCs w:val="24"/>
        </w:rPr>
      </w:pPr>
      <w:r w:rsidRPr="0035045F">
        <w:rPr>
          <w:b/>
          <w:sz w:val="24"/>
          <w:szCs w:val="24"/>
        </w:rPr>
        <w:t>God’s Spi</w:t>
      </w:r>
      <w:r>
        <w:rPr>
          <w:b/>
          <w:sz w:val="24"/>
          <w:szCs w:val="24"/>
        </w:rPr>
        <w:t>rit shows us how to love others</w:t>
      </w:r>
      <w:r w:rsidRPr="00084D19">
        <w:rPr>
          <w:b/>
          <w:sz w:val="24"/>
          <w:szCs w:val="24"/>
        </w:rPr>
        <w:t xml:space="preserve"> (Galatians 5:22; 1 John 4:19)</w:t>
      </w:r>
      <w:r>
        <w:rPr>
          <w:b/>
          <w:sz w:val="24"/>
          <w:szCs w:val="24"/>
        </w:rPr>
        <w:t xml:space="preserve">. </w:t>
      </w:r>
    </w:p>
    <w:p w:rsidR="00084D19" w:rsidRPr="0035045F" w:rsidRDefault="00084D19" w:rsidP="00084D19">
      <w:pPr>
        <w:pStyle w:val="ListParagraph"/>
        <w:ind w:left="1080" w:firstLine="0"/>
        <w:rPr>
          <w:sz w:val="24"/>
          <w:szCs w:val="24"/>
        </w:rPr>
      </w:pPr>
    </w:p>
    <w:p w:rsidR="00084D19" w:rsidRPr="0035045F" w:rsidRDefault="00084D19" w:rsidP="00084D19">
      <w:pPr>
        <w:pStyle w:val="ListParagraph"/>
        <w:numPr>
          <w:ilvl w:val="0"/>
          <w:numId w:val="14"/>
        </w:numPr>
        <w:rPr>
          <w:b/>
          <w:sz w:val="24"/>
          <w:szCs w:val="24"/>
        </w:rPr>
      </w:pPr>
      <w:r w:rsidRPr="0035045F">
        <w:rPr>
          <w:b/>
          <w:sz w:val="24"/>
          <w:szCs w:val="24"/>
        </w:rPr>
        <w:lastRenderedPageBreak/>
        <w:t>Christians should show their love broadly.</w:t>
      </w:r>
    </w:p>
    <w:p w:rsidR="00084D19" w:rsidRPr="0035045F" w:rsidRDefault="00084D19" w:rsidP="00084D19">
      <w:pPr>
        <w:pStyle w:val="ListParagraph"/>
        <w:ind w:firstLine="0"/>
        <w:jc w:val="both"/>
        <w:rPr>
          <w:sz w:val="24"/>
          <w:szCs w:val="24"/>
        </w:rPr>
      </w:pPr>
      <w:r w:rsidRPr="0035045F">
        <w:rPr>
          <w:sz w:val="24"/>
          <w:szCs w:val="24"/>
        </w:rPr>
        <w:t xml:space="preserve">How did those in Thessalonica love all the brothers in Macedonia (North Greece)? Macedonia was an area probably not a whole lot smaller than the state of Indiana. Can you imagine someone saying “You have loved all the Christians in Indiana?” What does that mean? What did it look like? </w:t>
      </w:r>
    </w:p>
    <w:p w:rsidR="00084D19" w:rsidRPr="00084D19" w:rsidRDefault="00084D19" w:rsidP="00084D19">
      <w:pPr>
        <w:pStyle w:val="ListParagraph"/>
        <w:numPr>
          <w:ilvl w:val="0"/>
          <w:numId w:val="16"/>
        </w:numPr>
        <w:rPr>
          <w:b/>
          <w:sz w:val="24"/>
          <w:szCs w:val="24"/>
        </w:rPr>
      </w:pPr>
      <w:r w:rsidRPr="00084D19">
        <w:rPr>
          <w:b/>
          <w:sz w:val="24"/>
          <w:szCs w:val="24"/>
        </w:rPr>
        <w:t>Putting up traveling Christians.</w:t>
      </w:r>
    </w:p>
    <w:p w:rsidR="00084D19" w:rsidRPr="00084D19" w:rsidRDefault="00084D19" w:rsidP="00084D19">
      <w:pPr>
        <w:pStyle w:val="ListParagraph"/>
        <w:numPr>
          <w:ilvl w:val="0"/>
          <w:numId w:val="16"/>
        </w:numPr>
        <w:rPr>
          <w:sz w:val="24"/>
          <w:szCs w:val="24"/>
        </w:rPr>
      </w:pPr>
      <w:r w:rsidRPr="00084D19">
        <w:rPr>
          <w:b/>
          <w:sz w:val="24"/>
          <w:szCs w:val="24"/>
        </w:rPr>
        <w:t>Financially supporting other churches.</w:t>
      </w:r>
    </w:p>
    <w:p w:rsidR="00084D19" w:rsidRPr="0035045F" w:rsidRDefault="00084D19" w:rsidP="00084D19">
      <w:pPr>
        <w:pStyle w:val="ListParagraph"/>
        <w:ind w:firstLine="0"/>
        <w:jc w:val="both"/>
        <w:rPr>
          <w:sz w:val="24"/>
          <w:szCs w:val="24"/>
        </w:rPr>
      </w:pPr>
    </w:p>
    <w:p w:rsidR="00084D19" w:rsidRPr="0035045F" w:rsidRDefault="00084D19" w:rsidP="00084D19">
      <w:pPr>
        <w:pStyle w:val="ListParagraph"/>
        <w:numPr>
          <w:ilvl w:val="0"/>
          <w:numId w:val="14"/>
        </w:numPr>
        <w:jc w:val="both"/>
        <w:rPr>
          <w:sz w:val="24"/>
          <w:szCs w:val="24"/>
        </w:rPr>
      </w:pPr>
      <w:r w:rsidRPr="0035045F">
        <w:rPr>
          <w:b/>
          <w:sz w:val="24"/>
          <w:szCs w:val="24"/>
        </w:rPr>
        <w:t>Christians needs to continue growing in their love.</w:t>
      </w:r>
    </w:p>
    <w:p w:rsidR="00084D19" w:rsidRPr="0035045F" w:rsidRDefault="00084D19" w:rsidP="00084D19">
      <w:pPr>
        <w:pStyle w:val="ListParagraph"/>
        <w:ind w:firstLine="0"/>
        <w:jc w:val="both"/>
        <w:rPr>
          <w:sz w:val="24"/>
          <w:szCs w:val="24"/>
        </w:rPr>
      </w:pPr>
      <w:r w:rsidRPr="0035045F">
        <w:rPr>
          <w:sz w:val="24"/>
          <w:szCs w:val="24"/>
        </w:rPr>
        <w:t xml:space="preserve">This is perhaps an odd way to end. Paul says, “You guys are doing great! Now keep doing better.” We should never become content in our Christian walk, we should always want to improve. </w:t>
      </w:r>
    </w:p>
    <w:p w:rsidR="00084D19" w:rsidRPr="0035045F" w:rsidRDefault="00084D19" w:rsidP="00084D19">
      <w:pPr>
        <w:pStyle w:val="ListParagraph"/>
        <w:ind w:firstLine="0"/>
        <w:rPr>
          <w:sz w:val="24"/>
          <w:szCs w:val="24"/>
        </w:rPr>
      </w:pPr>
    </w:p>
    <w:p w:rsidR="00084D19" w:rsidRDefault="00084D19" w:rsidP="00084D19">
      <w:pPr>
        <w:pStyle w:val="ListParagraph"/>
        <w:numPr>
          <w:ilvl w:val="0"/>
          <w:numId w:val="13"/>
        </w:numPr>
        <w:ind w:left="360" w:hanging="360"/>
        <w:rPr>
          <w:b/>
          <w:sz w:val="24"/>
          <w:szCs w:val="24"/>
        </w:rPr>
      </w:pPr>
      <w:r w:rsidRPr="0035045F">
        <w:rPr>
          <w:b/>
          <w:sz w:val="24"/>
          <w:szCs w:val="24"/>
        </w:rPr>
        <w:t>You should live in integrity toward a watching world.</w:t>
      </w:r>
    </w:p>
    <w:p w:rsidR="00084D19" w:rsidRPr="0035045F" w:rsidRDefault="00084D19" w:rsidP="00084D19">
      <w:pPr>
        <w:pStyle w:val="ListParagraph"/>
        <w:numPr>
          <w:ilvl w:val="0"/>
          <w:numId w:val="19"/>
        </w:numPr>
        <w:rPr>
          <w:b/>
          <w:sz w:val="24"/>
          <w:szCs w:val="24"/>
        </w:rPr>
      </w:pPr>
      <w:r w:rsidRPr="0035045F">
        <w:rPr>
          <w:b/>
          <w:sz w:val="24"/>
          <w:szCs w:val="24"/>
        </w:rPr>
        <w:t>Believers should live peaceful lives.</w:t>
      </w:r>
    </w:p>
    <w:p w:rsidR="00084D19" w:rsidRPr="00084D19" w:rsidRDefault="00084D19" w:rsidP="00084D19">
      <w:pPr>
        <w:pStyle w:val="ListParagraph"/>
        <w:numPr>
          <w:ilvl w:val="0"/>
          <w:numId w:val="20"/>
        </w:numPr>
        <w:rPr>
          <w:sz w:val="24"/>
          <w:szCs w:val="24"/>
        </w:rPr>
      </w:pPr>
      <w:r w:rsidRPr="00084D19">
        <w:rPr>
          <w:sz w:val="24"/>
          <w:szCs w:val="24"/>
        </w:rPr>
        <w:t>Paul said to live peacefully (Romans 12:18)</w:t>
      </w:r>
    </w:p>
    <w:p w:rsidR="00084D19" w:rsidRDefault="00084D19" w:rsidP="00084D19">
      <w:pPr>
        <w:pStyle w:val="ListParagraph"/>
        <w:numPr>
          <w:ilvl w:val="0"/>
          <w:numId w:val="20"/>
        </w:numPr>
        <w:rPr>
          <w:sz w:val="24"/>
          <w:szCs w:val="24"/>
        </w:rPr>
      </w:pPr>
      <w:r>
        <w:rPr>
          <w:sz w:val="24"/>
          <w:szCs w:val="24"/>
        </w:rPr>
        <w:t>Peter said to live peacefully (1 Peter 2:12).</w:t>
      </w:r>
    </w:p>
    <w:p w:rsidR="00084D19" w:rsidRDefault="00084D19" w:rsidP="00084D19">
      <w:pPr>
        <w:pStyle w:val="ListParagraph"/>
        <w:numPr>
          <w:ilvl w:val="0"/>
          <w:numId w:val="20"/>
        </w:numPr>
        <w:rPr>
          <w:sz w:val="24"/>
          <w:szCs w:val="24"/>
        </w:rPr>
      </w:pPr>
      <w:r>
        <w:rPr>
          <w:sz w:val="24"/>
          <w:szCs w:val="24"/>
        </w:rPr>
        <w:t>Christ demonstrated living peacefully (John 18:33-40)</w:t>
      </w:r>
    </w:p>
    <w:p w:rsidR="00084D19" w:rsidRDefault="00084D19" w:rsidP="00084D19">
      <w:pPr>
        <w:ind w:left="720" w:firstLine="0"/>
        <w:jc w:val="both"/>
        <w:rPr>
          <w:sz w:val="24"/>
          <w:szCs w:val="24"/>
        </w:rPr>
      </w:pPr>
      <w:r>
        <w:rPr>
          <w:sz w:val="24"/>
          <w:szCs w:val="24"/>
        </w:rPr>
        <w:t xml:space="preserve">The gospel is a divisive message, but the way we present it and the way we live shouldn’t be divisive. </w:t>
      </w:r>
    </w:p>
    <w:p w:rsidR="00084D19" w:rsidRDefault="00084D19" w:rsidP="00084D19">
      <w:pPr>
        <w:pStyle w:val="ListParagraph"/>
        <w:numPr>
          <w:ilvl w:val="0"/>
          <w:numId w:val="19"/>
        </w:numPr>
        <w:rPr>
          <w:b/>
          <w:sz w:val="24"/>
          <w:szCs w:val="24"/>
        </w:rPr>
      </w:pPr>
      <w:r w:rsidRPr="0035045F">
        <w:rPr>
          <w:b/>
          <w:sz w:val="24"/>
          <w:szCs w:val="24"/>
        </w:rPr>
        <w:t>Believers should live diligent lives.</w:t>
      </w:r>
    </w:p>
    <w:p w:rsidR="007A7166" w:rsidRPr="00084D19" w:rsidRDefault="00084D19" w:rsidP="00084D19">
      <w:pPr>
        <w:ind w:left="720" w:firstLine="0"/>
        <w:jc w:val="both"/>
        <w:rPr>
          <w:sz w:val="24"/>
          <w:szCs w:val="24"/>
        </w:rPr>
      </w:pPr>
      <w:r>
        <w:rPr>
          <w:sz w:val="24"/>
          <w:szCs w:val="24"/>
        </w:rPr>
        <w:t xml:space="preserve">Apparently, there were some lazy people at Thessalonica (cf 1 Thessalonians 5:14; 2 Thessalonians 3:6-12). </w:t>
      </w:r>
      <w:r>
        <w:rPr>
          <w:sz w:val="24"/>
          <w:szCs w:val="24"/>
        </w:rPr>
        <w:t>Who were likely f</w:t>
      </w:r>
      <w:r>
        <w:rPr>
          <w:sz w:val="24"/>
          <w:szCs w:val="24"/>
        </w:rPr>
        <w:t>ree loading off of other Christians</w:t>
      </w:r>
      <w:r>
        <w:rPr>
          <w:sz w:val="24"/>
          <w:szCs w:val="24"/>
        </w:rPr>
        <w:t>. God wants believers to help each other, but it looks really bad when people take advantage of that kindness.</w:t>
      </w:r>
      <w:bookmarkStart w:id="0" w:name="_GoBack"/>
      <w:bookmarkEnd w:id="0"/>
    </w:p>
    <w:sectPr w:rsidR="007A7166" w:rsidRPr="00084D19" w:rsidSect="000A3795">
      <w:pgSz w:w="7920" w:h="12240" w:orient="landscape"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BD" w:rsidRDefault="009973BD" w:rsidP="00DF7CBE">
      <w:pPr>
        <w:spacing w:after="0" w:line="240" w:lineRule="auto"/>
      </w:pPr>
      <w:r>
        <w:separator/>
      </w:r>
    </w:p>
  </w:endnote>
  <w:endnote w:type="continuationSeparator" w:id="0">
    <w:p w:rsidR="009973BD" w:rsidRDefault="009973BD" w:rsidP="00DF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BD" w:rsidRDefault="009973BD" w:rsidP="00DF7CBE">
      <w:pPr>
        <w:spacing w:after="0" w:line="240" w:lineRule="auto"/>
      </w:pPr>
      <w:r>
        <w:separator/>
      </w:r>
    </w:p>
  </w:footnote>
  <w:footnote w:type="continuationSeparator" w:id="0">
    <w:p w:rsidR="009973BD" w:rsidRDefault="009973BD" w:rsidP="00DF7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952"/>
    <w:multiLevelType w:val="hybridMultilevel"/>
    <w:tmpl w:val="94169DFA"/>
    <w:lvl w:ilvl="0" w:tplc="F14C7B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34613"/>
    <w:multiLevelType w:val="hybridMultilevel"/>
    <w:tmpl w:val="1C429160"/>
    <w:lvl w:ilvl="0" w:tplc="4484D5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E14BDA"/>
    <w:multiLevelType w:val="hybridMultilevel"/>
    <w:tmpl w:val="05B405B6"/>
    <w:lvl w:ilvl="0" w:tplc="81CCE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F029A"/>
    <w:multiLevelType w:val="hybridMultilevel"/>
    <w:tmpl w:val="68503D90"/>
    <w:lvl w:ilvl="0" w:tplc="6756D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C5520"/>
    <w:multiLevelType w:val="hybridMultilevel"/>
    <w:tmpl w:val="A04AA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F4DF8"/>
    <w:multiLevelType w:val="hybridMultilevel"/>
    <w:tmpl w:val="81925894"/>
    <w:lvl w:ilvl="0" w:tplc="CCB85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390220"/>
    <w:multiLevelType w:val="hybridMultilevel"/>
    <w:tmpl w:val="15748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B07C9"/>
    <w:multiLevelType w:val="hybridMultilevel"/>
    <w:tmpl w:val="346ED8F6"/>
    <w:lvl w:ilvl="0" w:tplc="10A849AC">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B51A70"/>
    <w:multiLevelType w:val="hybridMultilevel"/>
    <w:tmpl w:val="3850A81A"/>
    <w:lvl w:ilvl="0" w:tplc="C2FCE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D4978"/>
    <w:multiLevelType w:val="hybridMultilevel"/>
    <w:tmpl w:val="8A16E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571A55"/>
    <w:multiLevelType w:val="hybridMultilevel"/>
    <w:tmpl w:val="43BE3BE6"/>
    <w:lvl w:ilvl="0" w:tplc="68062F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5A5633"/>
    <w:multiLevelType w:val="hybridMultilevel"/>
    <w:tmpl w:val="DB166080"/>
    <w:lvl w:ilvl="0" w:tplc="7FDEE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A41A5"/>
    <w:multiLevelType w:val="hybridMultilevel"/>
    <w:tmpl w:val="E90C2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53EFC"/>
    <w:multiLevelType w:val="hybridMultilevel"/>
    <w:tmpl w:val="238E5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AA1D33"/>
    <w:multiLevelType w:val="hybridMultilevel"/>
    <w:tmpl w:val="C366C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F41A5A"/>
    <w:multiLevelType w:val="hybridMultilevel"/>
    <w:tmpl w:val="BCAED548"/>
    <w:lvl w:ilvl="0" w:tplc="D17C3F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E94E77"/>
    <w:multiLevelType w:val="hybridMultilevel"/>
    <w:tmpl w:val="33FCACCC"/>
    <w:lvl w:ilvl="0" w:tplc="CA14D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2C1570"/>
    <w:multiLevelType w:val="hybridMultilevel"/>
    <w:tmpl w:val="0B46C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2404B"/>
    <w:multiLevelType w:val="hybridMultilevel"/>
    <w:tmpl w:val="1ECCC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9654B"/>
    <w:multiLevelType w:val="hybridMultilevel"/>
    <w:tmpl w:val="6162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193F09"/>
    <w:multiLevelType w:val="hybridMultilevel"/>
    <w:tmpl w:val="0EB6C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0"/>
  </w:num>
  <w:num w:numId="4">
    <w:abstractNumId w:val="5"/>
  </w:num>
  <w:num w:numId="5">
    <w:abstractNumId w:val="16"/>
  </w:num>
  <w:num w:numId="6">
    <w:abstractNumId w:val="13"/>
  </w:num>
  <w:num w:numId="7">
    <w:abstractNumId w:val="20"/>
  </w:num>
  <w:num w:numId="8">
    <w:abstractNumId w:val="0"/>
  </w:num>
  <w:num w:numId="9">
    <w:abstractNumId w:val="17"/>
  </w:num>
  <w:num w:numId="10">
    <w:abstractNumId w:val="6"/>
  </w:num>
  <w:num w:numId="11">
    <w:abstractNumId w:val="12"/>
  </w:num>
  <w:num w:numId="12">
    <w:abstractNumId w:val="4"/>
  </w:num>
  <w:num w:numId="13">
    <w:abstractNumId w:val="3"/>
  </w:num>
  <w:num w:numId="14">
    <w:abstractNumId w:val="2"/>
  </w:num>
  <w:num w:numId="15">
    <w:abstractNumId w:val="11"/>
  </w:num>
  <w:num w:numId="16">
    <w:abstractNumId w:val="15"/>
  </w:num>
  <w:num w:numId="17">
    <w:abstractNumId w:val="19"/>
  </w:num>
  <w:num w:numId="18">
    <w:abstractNumId w:val="14"/>
  </w:num>
  <w:num w:numId="19">
    <w:abstractNumId w:val="18"/>
  </w:num>
  <w:num w:numId="20">
    <w:abstractNumId w:val="7"/>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33DBF"/>
    <w:rsid w:val="000577EE"/>
    <w:rsid w:val="000734B3"/>
    <w:rsid w:val="00084C2A"/>
    <w:rsid w:val="00084D19"/>
    <w:rsid w:val="000A3795"/>
    <w:rsid w:val="00121A43"/>
    <w:rsid w:val="00176AE5"/>
    <w:rsid w:val="00204D73"/>
    <w:rsid w:val="00265948"/>
    <w:rsid w:val="002D6544"/>
    <w:rsid w:val="003115CB"/>
    <w:rsid w:val="003E6035"/>
    <w:rsid w:val="005577DA"/>
    <w:rsid w:val="00576175"/>
    <w:rsid w:val="006335DB"/>
    <w:rsid w:val="00655EE1"/>
    <w:rsid w:val="006A1575"/>
    <w:rsid w:val="006A1989"/>
    <w:rsid w:val="00714CBC"/>
    <w:rsid w:val="007A7166"/>
    <w:rsid w:val="00804BBF"/>
    <w:rsid w:val="0083055F"/>
    <w:rsid w:val="008627B8"/>
    <w:rsid w:val="008A2C03"/>
    <w:rsid w:val="008F6994"/>
    <w:rsid w:val="009973BD"/>
    <w:rsid w:val="009F6E7B"/>
    <w:rsid w:val="00A263F0"/>
    <w:rsid w:val="00A90B0C"/>
    <w:rsid w:val="00AF1FEB"/>
    <w:rsid w:val="00BD1CB6"/>
    <w:rsid w:val="00DF7CBE"/>
    <w:rsid w:val="00F350F2"/>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3D01"/>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 w:type="paragraph" w:styleId="FootnoteText">
    <w:name w:val="footnote text"/>
    <w:basedOn w:val="Normal"/>
    <w:link w:val="FootnoteTextChar"/>
    <w:uiPriority w:val="99"/>
    <w:semiHidden/>
    <w:unhideWhenUsed/>
    <w:rsid w:val="00DF7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CBE"/>
    <w:rPr>
      <w:sz w:val="20"/>
      <w:szCs w:val="20"/>
    </w:rPr>
  </w:style>
  <w:style w:type="character" w:styleId="FootnoteReference">
    <w:name w:val="footnote reference"/>
    <w:basedOn w:val="DefaultParagraphFont"/>
    <w:uiPriority w:val="99"/>
    <w:semiHidden/>
    <w:unhideWhenUsed/>
    <w:rsid w:val="00DF7CBE"/>
    <w:rPr>
      <w:vertAlign w:val="superscript"/>
    </w:rPr>
  </w:style>
  <w:style w:type="character" w:styleId="Hyperlink">
    <w:name w:val="Hyperlink"/>
    <w:basedOn w:val="DefaultParagraphFont"/>
    <w:uiPriority w:val="99"/>
    <w:unhideWhenUsed/>
    <w:rsid w:val="00DF7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2018-10-10T21:52:00Z</cp:lastPrinted>
  <dcterms:created xsi:type="dcterms:W3CDTF">2019-03-27T21:50:00Z</dcterms:created>
  <dcterms:modified xsi:type="dcterms:W3CDTF">2019-03-27T22:00:00Z</dcterms:modified>
</cp:coreProperties>
</file>