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7C" w:rsidRDefault="006B037C" w:rsidP="00051D86">
      <w:pPr>
        <w:ind w:left="0" w:firstLine="0"/>
        <w:jc w:val="both"/>
        <w:rPr>
          <w:sz w:val="24"/>
        </w:rPr>
      </w:pPr>
      <w:r>
        <w:rPr>
          <w:noProof/>
          <w:sz w:val="24"/>
        </w:rPr>
        <w:drawing>
          <wp:anchor distT="0" distB="0" distL="114300" distR="114300" simplePos="0" relativeHeight="251658240" behindDoc="1" locked="0" layoutInCell="1" allowOverlap="1">
            <wp:simplePos x="0" y="0"/>
            <wp:positionH relativeFrom="column">
              <wp:posOffset>-18742</wp:posOffset>
            </wp:positionH>
            <wp:positionV relativeFrom="paragraph">
              <wp:posOffset>-222998</wp:posOffset>
            </wp:positionV>
            <wp:extent cx="3931920" cy="1696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hot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1920" cy="1696085"/>
                    </a:xfrm>
                    <a:prstGeom prst="rect">
                      <a:avLst/>
                    </a:prstGeom>
                  </pic:spPr>
                </pic:pic>
              </a:graphicData>
            </a:graphic>
          </wp:anchor>
        </w:drawing>
      </w:r>
    </w:p>
    <w:p w:rsidR="006B037C" w:rsidRDefault="006B037C" w:rsidP="00051D86">
      <w:pPr>
        <w:ind w:left="0" w:firstLine="0"/>
        <w:jc w:val="both"/>
        <w:rPr>
          <w:sz w:val="24"/>
        </w:rPr>
      </w:pPr>
    </w:p>
    <w:p w:rsidR="006B037C" w:rsidRDefault="006B037C" w:rsidP="00051D86">
      <w:pPr>
        <w:ind w:left="0" w:firstLine="0"/>
        <w:jc w:val="both"/>
        <w:rPr>
          <w:sz w:val="24"/>
        </w:rPr>
      </w:pPr>
    </w:p>
    <w:p w:rsidR="006B037C" w:rsidRDefault="006B037C" w:rsidP="00051D86">
      <w:pPr>
        <w:ind w:left="0" w:firstLine="0"/>
        <w:jc w:val="both"/>
        <w:rPr>
          <w:sz w:val="24"/>
        </w:rPr>
      </w:pPr>
    </w:p>
    <w:p w:rsidR="006B037C" w:rsidRPr="006B037C" w:rsidRDefault="006B037C" w:rsidP="00051D86">
      <w:pPr>
        <w:ind w:left="0" w:firstLine="0"/>
        <w:jc w:val="both"/>
        <w:rPr>
          <w:sz w:val="32"/>
        </w:rPr>
      </w:pPr>
    </w:p>
    <w:p w:rsidR="001B4BC4" w:rsidRDefault="00051D86" w:rsidP="00051D86">
      <w:pPr>
        <w:ind w:left="0" w:firstLine="0"/>
        <w:jc w:val="both"/>
        <w:rPr>
          <w:sz w:val="24"/>
        </w:rPr>
      </w:pPr>
      <w:r>
        <w:rPr>
          <w:sz w:val="24"/>
        </w:rPr>
        <w:t xml:space="preserve">1 Thessalonians is one of the earliest letters Paul wrote, and one of the earliest letters of our entire New Testament. In it Paul rejoices over the good news he had received that the church he had planted was enduring persecutions, and then sought to address the areas of concern that had arisen. This letter gives us a glimpse into the heart of a </w:t>
      </w:r>
      <w:proofErr w:type="spellStart"/>
      <w:r>
        <w:rPr>
          <w:sz w:val="24"/>
        </w:rPr>
        <w:t>discipler</w:t>
      </w:r>
      <w:proofErr w:type="spellEnd"/>
      <w:r>
        <w:rPr>
          <w:sz w:val="24"/>
        </w:rPr>
        <w:t xml:space="preserve">, and reminds us of the importance of being ready for Christ’s imminent return. </w:t>
      </w:r>
    </w:p>
    <w:p w:rsidR="00900FBF" w:rsidRPr="001B4BC4" w:rsidRDefault="00900FBF" w:rsidP="001B4BC4">
      <w:pPr>
        <w:jc w:val="center"/>
        <w:rPr>
          <w:b/>
          <w:sz w:val="28"/>
        </w:rPr>
      </w:pPr>
      <w:r w:rsidRPr="001B4BC4">
        <w:rPr>
          <w:b/>
          <w:sz w:val="28"/>
        </w:rPr>
        <w:t>History of 1 Thessalonians</w:t>
      </w:r>
    </w:p>
    <w:p w:rsidR="00900FBF" w:rsidRPr="004F7145" w:rsidRDefault="00900FBF" w:rsidP="00051D86">
      <w:pPr>
        <w:pStyle w:val="ListParagraph"/>
        <w:numPr>
          <w:ilvl w:val="0"/>
          <w:numId w:val="1"/>
        </w:numPr>
        <w:jc w:val="both"/>
        <w:rPr>
          <w:sz w:val="24"/>
        </w:rPr>
      </w:pPr>
      <w:r w:rsidRPr="004F7145">
        <w:rPr>
          <w:sz w:val="24"/>
        </w:rPr>
        <w:t>Paul planted the church in Thessalonica on his second missionary journey</w:t>
      </w:r>
      <w:r w:rsidR="00781D9F">
        <w:rPr>
          <w:sz w:val="24"/>
        </w:rPr>
        <w:t xml:space="preserve"> (</w:t>
      </w:r>
      <w:r w:rsidR="00DE6EA7">
        <w:rPr>
          <w:sz w:val="24"/>
        </w:rPr>
        <w:t>Acts 16-18:23</w:t>
      </w:r>
      <w:r w:rsidR="00781D9F">
        <w:rPr>
          <w:sz w:val="24"/>
        </w:rPr>
        <w:t>)</w:t>
      </w:r>
      <w:r w:rsidRPr="004F7145">
        <w:rPr>
          <w:sz w:val="24"/>
        </w:rPr>
        <w:t>.</w:t>
      </w:r>
    </w:p>
    <w:p w:rsidR="00781D9F" w:rsidRDefault="00781D9F" w:rsidP="00051D86">
      <w:pPr>
        <w:pStyle w:val="ListParagraph"/>
        <w:numPr>
          <w:ilvl w:val="0"/>
          <w:numId w:val="1"/>
        </w:numPr>
        <w:jc w:val="both"/>
        <w:rPr>
          <w:sz w:val="24"/>
        </w:rPr>
      </w:pPr>
      <w:r>
        <w:rPr>
          <w:sz w:val="24"/>
        </w:rPr>
        <w:t>Paul was called to go to the area of Macedonia</w:t>
      </w:r>
      <w:r w:rsidR="00DE6EA7">
        <w:rPr>
          <w:sz w:val="24"/>
        </w:rPr>
        <w:t xml:space="preserve"> (modern day Greece) and there he visited Philippi and was persecuted and run out of town (Acts 16:11-40)</w:t>
      </w:r>
    </w:p>
    <w:p w:rsidR="00DE6EA7" w:rsidRDefault="00DE6EA7" w:rsidP="00051D86">
      <w:pPr>
        <w:pStyle w:val="ListParagraph"/>
        <w:numPr>
          <w:ilvl w:val="0"/>
          <w:numId w:val="1"/>
        </w:numPr>
        <w:jc w:val="both"/>
        <w:rPr>
          <w:sz w:val="24"/>
        </w:rPr>
      </w:pPr>
      <w:r>
        <w:rPr>
          <w:sz w:val="24"/>
        </w:rPr>
        <w:t>After leaving Philippi, Paul planted a church in Thessalonica (Acts 17:1-4)</w:t>
      </w:r>
    </w:p>
    <w:p w:rsidR="00900FBF" w:rsidRPr="004F7145" w:rsidRDefault="00781D9F" w:rsidP="00051D86">
      <w:pPr>
        <w:pStyle w:val="ListParagraph"/>
        <w:numPr>
          <w:ilvl w:val="0"/>
          <w:numId w:val="1"/>
        </w:numPr>
        <w:jc w:val="both"/>
        <w:rPr>
          <w:sz w:val="24"/>
        </w:rPr>
      </w:pPr>
      <w:r>
        <w:rPr>
          <w:sz w:val="24"/>
        </w:rPr>
        <w:t>Unfortunately, p</w:t>
      </w:r>
      <w:r w:rsidR="00900FBF" w:rsidRPr="004F7145">
        <w:rPr>
          <w:sz w:val="24"/>
        </w:rPr>
        <w:t>ersecution caused him to leave the church sooner than he had wanted to</w:t>
      </w:r>
      <w:r>
        <w:rPr>
          <w:sz w:val="24"/>
        </w:rPr>
        <w:t xml:space="preserve"> (Acts 17:5-9)</w:t>
      </w:r>
      <w:r w:rsidR="00900FBF" w:rsidRPr="004F7145">
        <w:rPr>
          <w:sz w:val="24"/>
        </w:rPr>
        <w:t>.</w:t>
      </w:r>
    </w:p>
    <w:p w:rsidR="00900FBF" w:rsidRDefault="00DE6EA7" w:rsidP="00051D86">
      <w:pPr>
        <w:pStyle w:val="ListParagraph"/>
        <w:numPr>
          <w:ilvl w:val="0"/>
          <w:numId w:val="1"/>
        </w:numPr>
        <w:jc w:val="both"/>
        <w:rPr>
          <w:sz w:val="24"/>
        </w:rPr>
      </w:pPr>
      <w:r>
        <w:rPr>
          <w:sz w:val="24"/>
        </w:rPr>
        <w:t>Paul went on to Berea and later Athens and Corinth, but the whole time he was concerned about how the believers in Thessalonica were doing (1 Thessalonians 3:1-2).</w:t>
      </w:r>
    </w:p>
    <w:p w:rsidR="001B4BC4" w:rsidRPr="006B037C" w:rsidRDefault="00DE6EA7" w:rsidP="00A108F9">
      <w:pPr>
        <w:pStyle w:val="ListParagraph"/>
        <w:numPr>
          <w:ilvl w:val="0"/>
          <w:numId w:val="1"/>
        </w:numPr>
        <w:jc w:val="both"/>
        <w:rPr>
          <w:b/>
          <w:sz w:val="28"/>
        </w:rPr>
      </w:pPr>
      <w:r w:rsidRPr="006B037C">
        <w:rPr>
          <w:sz w:val="24"/>
        </w:rPr>
        <w:t xml:space="preserve">Timothy brought a good report, and this excited Paul and became the motivation for writing 1 Thessalonians (1 Thessalonians 3:6). </w:t>
      </w:r>
      <w:bookmarkStart w:id="0" w:name="_GoBack"/>
      <w:bookmarkEnd w:id="0"/>
      <w:r w:rsidR="001B4BC4" w:rsidRPr="006B037C">
        <w:rPr>
          <w:b/>
          <w:sz w:val="28"/>
        </w:rPr>
        <w:br w:type="page"/>
      </w:r>
    </w:p>
    <w:p w:rsidR="00781D9F" w:rsidRDefault="00781D9F" w:rsidP="001B4BC4">
      <w:pPr>
        <w:jc w:val="center"/>
        <w:rPr>
          <w:b/>
          <w:sz w:val="28"/>
        </w:rPr>
      </w:pPr>
      <w:r w:rsidRPr="001B4BC4">
        <w:rPr>
          <w:b/>
          <w:sz w:val="28"/>
        </w:rPr>
        <w:lastRenderedPageBreak/>
        <w:t>Outline of 1 Thessalonians</w:t>
      </w:r>
      <w:r w:rsidR="001B4BC4">
        <w:rPr>
          <w:rStyle w:val="FootnoteReference"/>
          <w:b/>
          <w:sz w:val="28"/>
        </w:rPr>
        <w:footnoteReference w:id="1"/>
      </w:r>
    </w:p>
    <w:p w:rsidR="00251181" w:rsidRDefault="00251181" w:rsidP="00251181">
      <w:pPr>
        <w:pStyle w:val="ListParagraph"/>
        <w:ind w:left="360" w:firstLine="0"/>
        <w:rPr>
          <w:sz w:val="24"/>
        </w:rPr>
      </w:pPr>
    </w:p>
    <w:p w:rsidR="00781D9F" w:rsidRPr="00DE6EA7" w:rsidRDefault="00DE6EA7" w:rsidP="00DE6EA7">
      <w:pPr>
        <w:pStyle w:val="ListParagraph"/>
        <w:numPr>
          <w:ilvl w:val="0"/>
          <w:numId w:val="3"/>
        </w:numPr>
        <w:ind w:left="360" w:hanging="360"/>
        <w:rPr>
          <w:sz w:val="24"/>
        </w:rPr>
      </w:pPr>
      <w:r w:rsidRPr="00DE6EA7">
        <w:rPr>
          <w:sz w:val="24"/>
        </w:rPr>
        <w:t>Paul Remembers (1-3)</w:t>
      </w:r>
    </w:p>
    <w:p w:rsidR="00DE6EA7" w:rsidRPr="00DE6EA7" w:rsidRDefault="00DE6EA7" w:rsidP="00DE6EA7">
      <w:pPr>
        <w:pStyle w:val="ListParagraph"/>
        <w:numPr>
          <w:ilvl w:val="0"/>
          <w:numId w:val="4"/>
        </w:numPr>
        <w:rPr>
          <w:sz w:val="24"/>
        </w:rPr>
      </w:pPr>
      <w:r w:rsidRPr="00DE6EA7">
        <w:rPr>
          <w:sz w:val="24"/>
        </w:rPr>
        <w:t>How the Church was born (1)</w:t>
      </w:r>
    </w:p>
    <w:p w:rsidR="00DE6EA7" w:rsidRPr="00DE6EA7" w:rsidRDefault="00DE6EA7" w:rsidP="00DE6EA7">
      <w:pPr>
        <w:pStyle w:val="ListParagraph"/>
        <w:numPr>
          <w:ilvl w:val="0"/>
          <w:numId w:val="4"/>
        </w:numPr>
        <w:rPr>
          <w:sz w:val="24"/>
        </w:rPr>
      </w:pPr>
      <w:r w:rsidRPr="00DE6EA7">
        <w:rPr>
          <w:sz w:val="24"/>
        </w:rPr>
        <w:t>How the church was nurtured (2)</w:t>
      </w:r>
    </w:p>
    <w:p w:rsidR="00DE6EA7" w:rsidRDefault="00DE6EA7" w:rsidP="00DE6EA7">
      <w:pPr>
        <w:pStyle w:val="ListParagraph"/>
        <w:numPr>
          <w:ilvl w:val="0"/>
          <w:numId w:val="4"/>
        </w:numPr>
        <w:rPr>
          <w:sz w:val="24"/>
        </w:rPr>
      </w:pPr>
      <w:r w:rsidRPr="00DE6EA7">
        <w:rPr>
          <w:sz w:val="24"/>
        </w:rPr>
        <w:t>How the church was established (3)</w:t>
      </w:r>
    </w:p>
    <w:p w:rsidR="00DE6EA7" w:rsidRDefault="00DE6EA7" w:rsidP="00DE6EA7">
      <w:pPr>
        <w:pStyle w:val="ListParagraph"/>
        <w:ind w:left="360" w:firstLine="0"/>
        <w:rPr>
          <w:sz w:val="24"/>
        </w:rPr>
      </w:pPr>
    </w:p>
    <w:p w:rsidR="00DE6EA7" w:rsidRDefault="00DE6EA7" w:rsidP="00DE6EA7">
      <w:pPr>
        <w:pStyle w:val="ListParagraph"/>
        <w:numPr>
          <w:ilvl w:val="0"/>
          <w:numId w:val="3"/>
        </w:numPr>
        <w:ind w:left="360" w:hanging="360"/>
        <w:rPr>
          <w:sz w:val="24"/>
        </w:rPr>
      </w:pPr>
      <w:r>
        <w:rPr>
          <w:sz w:val="24"/>
        </w:rPr>
        <w:t>Paul Exhorts (4-5)</w:t>
      </w:r>
    </w:p>
    <w:p w:rsidR="00DE6EA7" w:rsidRDefault="00DE6EA7" w:rsidP="00DE6EA7">
      <w:pPr>
        <w:pStyle w:val="ListParagraph"/>
        <w:numPr>
          <w:ilvl w:val="0"/>
          <w:numId w:val="5"/>
        </w:numPr>
        <w:rPr>
          <w:sz w:val="24"/>
        </w:rPr>
      </w:pPr>
      <w:r>
        <w:rPr>
          <w:sz w:val="24"/>
        </w:rPr>
        <w:t>In holiness (4:1-8)</w:t>
      </w:r>
    </w:p>
    <w:p w:rsidR="00DE6EA7" w:rsidRDefault="00DE6EA7" w:rsidP="00DE6EA7">
      <w:pPr>
        <w:pStyle w:val="ListParagraph"/>
        <w:numPr>
          <w:ilvl w:val="0"/>
          <w:numId w:val="5"/>
        </w:numPr>
        <w:rPr>
          <w:sz w:val="24"/>
        </w:rPr>
      </w:pPr>
      <w:r>
        <w:rPr>
          <w:sz w:val="24"/>
        </w:rPr>
        <w:t>In harmony (4:9-10)</w:t>
      </w:r>
    </w:p>
    <w:p w:rsidR="00DE6EA7" w:rsidRDefault="00DE6EA7" w:rsidP="00DE6EA7">
      <w:pPr>
        <w:pStyle w:val="ListParagraph"/>
        <w:numPr>
          <w:ilvl w:val="0"/>
          <w:numId w:val="5"/>
        </w:numPr>
        <w:rPr>
          <w:sz w:val="24"/>
        </w:rPr>
      </w:pPr>
      <w:r>
        <w:rPr>
          <w:sz w:val="24"/>
        </w:rPr>
        <w:t>In honesty (4:11-12)</w:t>
      </w:r>
    </w:p>
    <w:p w:rsidR="00DE6EA7" w:rsidRDefault="00DE6EA7" w:rsidP="00DE6EA7">
      <w:pPr>
        <w:pStyle w:val="ListParagraph"/>
        <w:numPr>
          <w:ilvl w:val="0"/>
          <w:numId w:val="5"/>
        </w:numPr>
        <w:rPr>
          <w:sz w:val="24"/>
        </w:rPr>
      </w:pPr>
      <w:r>
        <w:rPr>
          <w:sz w:val="24"/>
        </w:rPr>
        <w:t>In hope (4:13-5:11)</w:t>
      </w:r>
    </w:p>
    <w:p w:rsidR="00DE6EA7" w:rsidRPr="00DE6EA7" w:rsidRDefault="00DE6EA7" w:rsidP="00DE6EA7">
      <w:pPr>
        <w:pStyle w:val="ListParagraph"/>
        <w:numPr>
          <w:ilvl w:val="0"/>
          <w:numId w:val="5"/>
        </w:numPr>
        <w:rPr>
          <w:sz w:val="24"/>
        </w:rPr>
      </w:pPr>
      <w:r>
        <w:rPr>
          <w:sz w:val="24"/>
        </w:rPr>
        <w:t>In helpfulness (5:12-28)</w:t>
      </w:r>
    </w:p>
    <w:p w:rsidR="001B4BC4" w:rsidRDefault="001B4BC4" w:rsidP="001B4BC4">
      <w:pPr>
        <w:jc w:val="center"/>
        <w:rPr>
          <w:b/>
          <w:sz w:val="28"/>
        </w:rPr>
      </w:pPr>
    </w:p>
    <w:p w:rsidR="00DE6EA7" w:rsidRPr="001B4BC4" w:rsidRDefault="00DE6EA7" w:rsidP="001B4BC4">
      <w:pPr>
        <w:jc w:val="center"/>
        <w:rPr>
          <w:b/>
          <w:sz w:val="28"/>
        </w:rPr>
      </w:pPr>
      <w:r w:rsidRPr="001B4BC4">
        <w:rPr>
          <w:b/>
          <w:sz w:val="28"/>
        </w:rPr>
        <w:t>Problems with the Thessalonian Church</w:t>
      </w:r>
    </w:p>
    <w:p w:rsidR="00251181" w:rsidRPr="00251181" w:rsidRDefault="00251181" w:rsidP="00251181">
      <w:pPr>
        <w:ind w:left="0" w:firstLine="0"/>
        <w:jc w:val="both"/>
        <w:rPr>
          <w:sz w:val="24"/>
        </w:rPr>
      </w:pPr>
      <w:r>
        <w:rPr>
          <w:sz w:val="24"/>
        </w:rPr>
        <w:t>By reading the letter that Paul wrote carefully, we can pick up some of the problems that he was addressing in the church, despite an overall positive report on the church.</w:t>
      </w:r>
    </w:p>
    <w:p w:rsidR="00DE6EA7" w:rsidRDefault="001B4BC4" w:rsidP="00251181">
      <w:pPr>
        <w:pStyle w:val="ListParagraph"/>
        <w:numPr>
          <w:ilvl w:val="0"/>
          <w:numId w:val="6"/>
        </w:numPr>
        <w:jc w:val="both"/>
        <w:rPr>
          <w:sz w:val="24"/>
        </w:rPr>
      </w:pPr>
      <w:r w:rsidRPr="001B4BC4">
        <w:rPr>
          <w:sz w:val="24"/>
        </w:rPr>
        <w:t xml:space="preserve">Attacks on the character of Paul undermining his motives and sincerity. </w:t>
      </w:r>
    </w:p>
    <w:p w:rsidR="001B4BC4" w:rsidRDefault="001B4BC4" w:rsidP="00251181">
      <w:pPr>
        <w:pStyle w:val="ListParagraph"/>
        <w:numPr>
          <w:ilvl w:val="0"/>
          <w:numId w:val="6"/>
        </w:numPr>
        <w:jc w:val="both"/>
        <w:rPr>
          <w:sz w:val="24"/>
        </w:rPr>
      </w:pPr>
      <w:r>
        <w:rPr>
          <w:sz w:val="24"/>
        </w:rPr>
        <w:t xml:space="preserve">Confusion regarding the Day of the Lord, especially concerning 1) what happened to believers who died and </w:t>
      </w:r>
      <w:r w:rsidR="00251181">
        <w:rPr>
          <w:sz w:val="24"/>
        </w:rPr>
        <w:t xml:space="preserve">       </w:t>
      </w:r>
      <w:r>
        <w:rPr>
          <w:sz w:val="24"/>
        </w:rPr>
        <w:t>2) believers not working since they thought the rapture was soon.</w:t>
      </w:r>
    </w:p>
    <w:p w:rsidR="00251181" w:rsidRPr="00251181" w:rsidRDefault="001B4BC4" w:rsidP="00251181">
      <w:pPr>
        <w:pStyle w:val="ListParagraph"/>
        <w:numPr>
          <w:ilvl w:val="0"/>
          <w:numId w:val="6"/>
        </w:numPr>
        <w:jc w:val="both"/>
        <w:rPr>
          <w:sz w:val="24"/>
        </w:rPr>
      </w:pPr>
      <w:r>
        <w:rPr>
          <w:sz w:val="24"/>
        </w:rPr>
        <w:t>The constant temptation to immorality that was present in much of the Roman Empire.</w:t>
      </w:r>
    </w:p>
    <w:p w:rsidR="001B4BC4" w:rsidRDefault="001B4BC4">
      <w:pPr>
        <w:rPr>
          <w:b/>
          <w:sz w:val="28"/>
        </w:rPr>
      </w:pPr>
      <w:r>
        <w:rPr>
          <w:b/>
          <w:sz w:val="28"/>
        </w:rPr>
        <w:br w:type="page"/>
      </w:r>
    </w:p>
    <w:p w:rsidR="00900FBF" w:rsidRPr="001B4BC4" w:rsidRDefault="00900FBF" w:rsidP="001B4BC4">
      <w:pPr>
        <w:ind w:left="0" w:firstLine="0"/>
        <w:jc w:val="center"/>
        <w:rPr>
          <w:b/>
          <w:sz w:val="28"/>
        </w:rPr>
      </w:pPr>
      <w:r w:rsidRPr="001B4BC4">
        <w:rPr>
          <w:b/>
          <w:sz w:val="28"/>
        </w:rPr>
        <w:lastRenderedPageBreak/>
        <w:t>Themes of 1 Thessalonians</w:t>
      </w:r>
    </w:p>
    <w:p w:rsidR="001B4BC4" w:rsidRPr="001B4BC4" w:rsidRDefault="00900FBF" w:rsidP="001B4BC4">
      <w:pPr>
        <w:ind w:left="0" w:firstLine="0"/>
        <w:jc w:val="center"/>
        <w:rPr>
          <w:b/>
          <w:i/>
          <w:sz w:val="24"/>
        </w:rPr>
      </w:pPr>
      <w:r w:rsidRPr="001B4BC4">
        <w:rPr>
          <w:b/>
          <w:i/>
          <w:sz w:val="24"/>
        </w:rPr>
        <w:t>Ministry</w:t>
      </w:r>
    </w:p>
    <w:p w:rsidR="00900FBF" w:rsidRPr="001B4BC4" w:rsidRDefault="00DE6EA7" w:rsidP="001B4BC4">
      <w:pPr>
        <w:ind w:left="0" w:firstLine="0"/>
        <w:jc w:val="both"/>
        <w:rPr>
          <w:sz w:val="24"/>
        </w:rPr>
      </w:pPr>
      <w:r w:rsidRPr="001B4BC4">
        <w:rPr>
          <w:sz w:val="24"/>
        </w:rPr>
        <w:t xml:space="preserve">Paul reminds and describes what the ministry he had in Thessalonica was like. </w:t>
      </w:r>
      <w:r w:rsidR="001B4BC4">
        <w:rPr>
          <w:sz w:val="24"/>
        </w:rPr>
        <w:t>In response to those who attacked him unfairly, Paul simply reminded the church of their history.</w:t>
      </w:r>
    </w:p>
    <w:p w:rsidR="00900FBF" w:rsidRPr="004F7145" w:rsidRDefault="00900FBF" w:rsidP="001B4BC4">
      <w:pPr>
        <w:pStyle w:val="ListParagraph"/>
        <w:numPr>
          <w:ilvl w:val="0"/>
          <w:numId w:val="2"/>
        </w:numPr>
        <w:jc w:val="both"/>
        <w:rPr>
          <w:sz w:val="24"/>
        </w:rPr>
      </w:pPr>
      <w:r w:rsidRPr="004F7145">
        <w:rPr>
          <w:sz w:val="24"/>
        </w:rPr>
        <w:t>Sincere</w:t>
      </w:r>
      <w:r w:rsidR="004F7145" w:rsidRPr="004F7145">
        <w:rPr>
          <w:sz w:val="24"/>
        </w:rPr>
        <w:t xml:space="preserve"> – Paul was not a cheat or a swindler. His motives were pure and his ministry honest (2:3-6</w:t>
      </w:r>
      <w:r w:rsidR="00F30445">
        <w:rPr>
          <w:sz w:val="24"/>
        </w:rPr>
        <w:t>, 10</w:t>
      </w:r>
      <w:r w:rsidR="004F7145" w:rsidRPr="004F7145">
        <w:rPr>
          <w:sz w:val="24"/>
        </w:rPr>
        <w:t>).</w:t>
      </w:r>
    </w:p>
    <w:p w:rsidR="00900FBF" w:rsidRPr="004F7145" w:rsidRDefault="00900FBF" w:rsidP="001B4BC4">
      <w:pPr>
        <w:pStyle w:val="ListParagraph"/>
        <w:numPr>
          <w:ilvl w:val="0"/>
          <w:numId w:val="2"/>
        </w:numPr>
        <w:jc w:val="both"/>
        <w:rPr>
          <w:sz w:val="24"/>
        </w:rPr>
      </w:pPr>
      <w:r w:rsidRPr="004F7145">
        <w:rPr>
          <w:sz w:val="24"/>
        </w:rPr>
        <w:t>Scripture-saturated</w:t>
      </w:r>
      <w:r w:rsidR="004F7145" w:rsidRPr="004F7145">
        <w:rPr>
          <w:sz w:val="24"/>
        </w:rPr>
        <w:t xml:space="preserve"> – Paul was not giving his message, he was giving God’s message (1:6-8; 2:13).</w:t>
      </w:r>
    </w:p>
    <w:p w:rsidR="00900FBF" w:rsidRPr="004F7145" w:rsidRDefault="00900FBF" w:rsidP="001B4BC4">
      <w:pPr>
        <w:pStyle w:val="ListParagraph"/>
        <w:numPr>
          <w:ilvl w:val="0"/>
          <w:numId w:val="2"/>
        </w:numPr>
        <w:jc w:val="both"/>
        <w:rPr>
          <w:sz w:val="24"/>
        </w:rPr>
      </w:pPr>
      <w:r w:rsidRPr="004F7145">
        <w:rPr>
          <w:sz w:val="24"/>
        </w:rPr>
        <w:t>Spirit-empowered</w:t>
      </w:r>
      <w:r w:rsidR="004F7145" w:rsidRPr="004F7145">
        <w:rPr>
          <w:sz w:val="24"/>
        </w:rPr>
        <w:t xml:space="preserve"> </w:t>
      </w:r>
      <w:r w:rsidR="00DE6EA7">
        <w:rPr>
          <w:sz w:val="24"/>
        </w:rPr>
        <w:t>–</w:t>
      </w:r>
      <w:r w:rsidR="004F7145" w:rsidRPr="004F7145">
        <w:rPr>
          <w:sz w:val="24"/>
        </w:rPr>
        <w:t xml:space="preserve"> </w:t>
      </w:r>
      <w:r w:rsidR="00DE6EA7">
        <w:rPr>
          <w:sz w:val="24"/>
        </w:rPr>
        <w:t xml:space="preserve">Paul realized that the success of his ministry ultimately lay with God’s power, not his presentation </w:t>
      </w:r>
      <w:r w:rsidR="004F7145" w:rsidRPr="004F7145">
        <w:rPr>
          <w:sz w:val="24"/>
        </w:rPr>
        <w:t>(1:5-6)</w:t>
      </w:r>
      <w:r w:rsidR="00DE6EA7">
        <w:rPr>
          <w:sz w:val="24"/>
        </w:rPr>
        <w:t>.</w:t>
      </w:r>
    </w:p>
    <w:p w:rsidR="000E5355" w:rsidRPr="004F7145" w:rsidRDefault="000E5355" w:rsidP="001B4BC4">
      <w:pPr>
        <w:pStyle w:val="ListParagraph"/>
        <w:numPr>
          <w:ilvl w:val="0"/>
          <w:numId w:val="2"/>
        </w:numPr>
        <w:jc w:val="both"/>
        <w:rPr>
          <w:sz w:val="24"/>
        </w:rPr>
      </w:pPr>
      <w:r w:rsidRPr="004F7145">
        <w:rPr>
          <w:sz w:val="24"/>
        </w:rPr>
        <w:t>Sacrificial</w:t>
      </w:r>
      <w:r w:rsidR="004F7145" w:rsidRPr="004F7145">
        <w:rPr>
          <w:sz w:val="24"/>
        </w:rPr>
        <w:t xml:space="preserve"> </w:t>
      </w:r>
      <w:r w:rsidR="00DE6EA7">
        <w:rPr>
          <w:sz w:val="24"/>
        </w:rPr>
        <w:t>– Paul reminded the Thessalonian believers of</w:t>
      </w:r>
      <w:r w:rsidR="001B4BC4">
        <w:rPr>
          <w:sz w:val="24"/>
        </w:rPr>
        <w:t xml:space="preserve"> the fact that he came from persecution, endured more persecution, and worked hard to pay his own way to present the gospel</w:t>
      </w:r>
      <w:r w:rsidR="00DE6EA7">
        <w:rPr>
          <w:sz w:val="24"/>
        </w:rPr>
        <w:t xml:space="preserve"> </w:t>
      </w:r>
      <w:r w:rsidR="004F7145" w:rsidRPr="004F7145">
        <w:rPr>
          <w:sz w:val="24"/>
        </w:rPr>
        <w:t>(</w:t>
      </w:r>
      <w:r w:rsidR="00F30445">
        <w:rPr>
          <w:sz w:val="24"/>
        </w:rPr>
        <w:t>2:2, 9; 3:7)</w:t>
      </w:r>
      <w:r w:rsidR="001B4BC4">
        <w:rPr>
          <w:sz w:val="24"/>
        </w:rPr>
        <w:t>.</w:t>
      </w:r>
    </w:p>
    <w:p w:rsidR="000E5355" w:rsidRPr="004F7145" w:rsidRDefault="000E5355" w:rsidP="001B4BC4">
      <w:pPr>
        <w:pStyle w:val="ListParagraph"/>
        <w:numPr>
          <w:ilvl w:val="0"/>
          <w:numId w:val="2"/>
        </w:numPr>
        <w:jc w:val="both"/>
        <w:rPr>
          <w:sz w:val="24"/>
        </w:rPr>
      </w:pPr>
      <w:r w:rsidRPr="004F7145">
        <w:rPr>
          <w:sz w:val="24"/>
        </w:rPr>
        <w:t>Sentimental</w:t>
      </w:r>
      <w:r w:rsidR="001B4BC4">
        <w:rPr>
          <w:sz w:val="24"/>
        </w:rPr>
        <w:t xml:space="preserve"> – Paul cared deeply for these believers and was open about his deep care and love for them</w:t>
      </w:r>
      <w:r w:rsidR="004F7145" w:rsidRPr="004F7145">
        <w:rPr>
          <w:sz w:val="24"/>
        </w:rPr>
        <w:t xml:space="preserve"> (</w:t>
      </w:r>
      <w:r w:rsidR="001B4BC4">
        <w:rPr>
          <w:sz w:val="24"/>
        </w:rPr>
        <w:t>2:7-9, 11-12).</w:t>
      </w:r>
    </w:p>
    <w:p w:rsidR="001B4BC4" w:rsidRDefault="001B4BC4" w:rsidP="001B4BC4">
      <w:pPr>
        <w:pStyle w:val="ListParagraph"/>
        <w:ind w:left="360" w:firstLine="0"/>
        <w:rPr>
          <w:sz w:val="24"/>
        </w:rPr>
      </w:pPr>
    </w:p>
    <w:p w:rsidR="00900FBF" w:rsidRPr="00251181" w:rsidRDefault="00F30445" w:rsidP="00251181">
      <w:pPr>
        <w:jc w:val="center"/>
        <w:rPr>
          <w:b/>
          <w:i/>
          <w:sz w:val="24"/>
        </w:rPr>
      </w:pPr>
      <w:r w:rsidRPr="00251181">
        <w:rPr>
          <w:b/>
          <w:i/>
          <w:sz w:val="24"/>
        </w:rPr>
        <w:t>Eschatology</w:t>
      </w:r>
    </w:p>
    <w:p w:rsidR="00251181" w:rsidRPr="00251181" w:rsidRDefault="00251181" w:rsidP="00251181">
      <w:pPr>
        <w:ind w:left="0" w:firstLine="0"/>
        <w:jc w:val="both"/>
        <w:rPr>
          <w:sz w:val="24"/>
        </w:rPr>
      </w:pPr>
      <w:r>
        <w:rPr>
          <w:sz w:val="24"/>
        </w:rPr>
        <w:t>Paul develops the teaching of the end times – Christ’s return and all that comes with it – in several places throughout the letter.</w:t>
      </w:r>
    </w:p>
    <w:p w:rsidR="004F7145" w:rsidRDefault="004F7145" w:rsidP="00251181">
      <w:pPr>
        <w:pStyle w:val="ListParagraph"/>
        <w:numPr>
          <w:ilvl w:val="0"/>
          <w:numId w:val="2"/>
        </w:numPr>
        <w:jc w:val="both"/>
        <w:rPr>
          <w:sz w:val="24"/>
        </w:rPr>
      </w:pPr>
      <w:r>
        <w:rPr>
          <w:sz w:val="24"/>
        </w:rPr>
        <w:t>Every chapter ends with a reference to the second coming of Christ (1:10; 2:19; 3:13; 4:13-18; 5:23</w:t>
      </w:r>
      <w:r w:rsidR="00781D9F">
        <w:rPr>
          <w:sz w:val="24"/>
        </w:rPr>
        <w:t>), and there is an extended discussion of Christ’s return in 4:13-5:11)</w:t>
      </w:r>
    </w:p>
    <w:p w:rsidR="00900FBF" w:rsidRDefault="0058496D" w:rsidP="00251181">
      <w:pPr>
        <w:pStyle w:val="ListParagraph"/>
        <w:numPr>
          <w:ilvl w:val="0"/>
          <w:numId w:val="2"/>
        </w:numPr>
        <w:jc w:val="both"/>
        <w:rPr>
          <w:sz w:val="24"/>
        </w:rPr>
      </w:pPr>
      <w:r w:rsidRPr="004F7145">
        <w:rPr>
          <w:sz w:val="24"/>
        </w:rPr>
        <w:t>Paul doesn’t outline for us in chronological order what h</w:t>
      </w:r>
      <w:r w:rsidR="004F7145" w:rsidRPr="004F7145">
        <w:rPr>
          <w:sz w:val="24"/>
        </w:rPr>
        <w:t xml:space="preserve">e believes about the end times as we might like him to. </w:t>
      </w:r>
      <w:r w:rsidR="004F7145" w:rsidRPr="004F7145">
        <w:rPr>
          <w:sz w:val="24"/>
        </w:rPr>
        <w:lastRenderedPageBreak/>
        <w:t>Rather, he deals with eschatology as it comes up in his pastora</w:t>
      </w:r>
      <w:r w:rsidR="00F30445">
        <w:rPr>
          <w:sz w:val="24"/>
        </w:rPr>
        <w:t>l discussion.</w:t>
      </w:r>
    </w:p>
    <w:p w:rsidR="00251181" w:rsidRDefault="00251181" w:rsidP="00251181">
      <w:pPr>
        <w:pStyle w:val="ListParagraph"/>
        <w:ind w:firstLine="0"/>
        <w:jc w:val="both"/>
        <w:rPr>
          <w:sz w:val="24"/>
        </w:rPr>
      </w:pPr>
    </w:p>
    <w:p w:rsidR="00F30445" w:rsidRDefault="00F30445" w:rsidP="00251181">
      <w:pPr>
        <w:pStyle w:val="ListParagraph"/>
        <w:numPr>
          <w:ilvl w:val="0"/>
          <w:numId w:val="2"/>
        </w:numPr>
        <w:jc w:val="both"/>
        <w:rPr>
          <w:sz w:val="24"/>
        </w:rPr>
      </w:pPr>
      <w:r>
        <w:rPr>
          <w:sz w:val="24"/>
        </w:rPr>
        <w:t>We should seek to understand how all these details fit together, but not at the expense of seeing what eschatology means for us!</w:t>
      </w:r>
    </w:p>
    <w:p w:rsidR="00F30445" w:rsidRDefault="00F30445" w:rsidP="00251181">
      <w:pPr>
        <w:pStyle w:val="ListParagraph"/>
        <w:numPr>
          <w:ilvl w:val="1"/>
          <w:numId w:val="2"/>
        </w:numPr>
        <w:ind w:left="1080"/>
        <w:jc w:val="both"/>
        <w:rPr>
          <w:sz w:val="24"/>
        </w:rPr>
      </w:pPr>
      <w:r>
        <w:rPr>
          <w:sz w:val="24"/>
        </w:rPr>
        <w:t>We should rejoice because of Christ’s coming (1:10).</w:t>
      </w:r>
    </w:p>
    <w:p w:rsidR="00F30445" w:rsidRDefault="00F30445" w:rsidP="00251181">
      <w:pPr>
        <w:pStyle w:val="ListParagraph"/>
        <w:numPr>
          <w:ilvl w:val="1"/>
          <w:numId w:val="2"/>
        </w:numPr>
        <w:ind w:left="1080"/>
        <w:jc w:val="both"/>
        <w:rPr>
          <w:sz w:val="24"/>
        </w:rPr>
      </w:pPr>
      <w:r>
        <w:rPr>
          <w:sz w:val="24"/>
        </w:rPr>
        <w:t>We should be preparing for Christ’s coming (2:19-20).</w:t>
      </w:r>
    </w:p>
    <w:p w:rsidR="00F30445" w:rsidRDefault="00F30445" w:rsidP="00251181">
      <w:pPr>
        <w:pStyle w:val="ListParagraph"/>
        <w:numPr>
          <w:ilvl w:val="1"/>
          <w:numId w:val="2"/>
        </w:numPr>
        <w:ind w:left="1080"/>
        <w:jc w:val="both"/>
        <w:rPr>
          <w:sz w:val="24"/>
        </w:rPr>
      </w:pPr>
      <w:r>
        <w:rPr>
          <w:sz w:val="24"/>
        </w:rPr>
        <w:t>We should live a holy life in light of Christ’s coming (3:13).</w:t>
      </w:r>
    </w:p>
    <w:p w:rsidR="00F30445" w:rsidRDefault="00F30445" w:rsidP="00251181">
      <w:pPr>
        <w:pStyle w:val="ListParagraph"/>
        <w:numPr>
          <w:ilvl w:val="1"/>
          <w:numId w:val="2"/>
        </w:numPr>
        <w:ind w:left="1080"/>
        <w:jc w:val="both"/>
        <w:rPr>
          <w:sz w:val="24"/>
        </w:rPr>
      </w:pPr>
      <w:r>
        <w:rPr>
          <w:sz w:val="24"/>
        </w:rPr>
        <w:t>We should be comforted by the thought of Christ’s coming (4:13-18).</w:t>
      </w:r>
    </w:p>
    <w:p w:rsidR="00F30445" w:rsidRDefault="00F30445" w:rsidP="00251181">
      <w:pPr>
        <w:pStyle w:val="ListParagraph"/>
        <w:numPr>
          <w:ilvl w:val="1"/>
          <w:numId w:val="2"/>
        </w:numPr>
        <w:ind w:left="1080"/>
        <w:jc w:val="both"/>
        <w:rPr>
          <w:sz w:val="24"/>
        </w:rPr>
      </w:pPr>
      <w:r>
        <w:rPr>
          <w:sz w:val="24"/>
        </w:rPr>
        <w:t>We should be confident in light of Christ’s coming (5:23-24).</w:t>
      </w:r>
    </w:p>
    <w:p w:rsidR="00251181" w:rsidRDefault="00251181" w:rsidP="00251181">
      <w:pPr>
        <w:pStyle w:val="ListParagraph"/>
        <w:ind w:firstLine="0"/>
        <w:jc w:val="both"/>
        <w:rPr>
          <w:sz w:val="24"/>
        </w:rPr>
      </w:pPr>
    </w:p>
    <w:p w:rsidR="00781D9F" w:rsidRPr="004F7145" w:rsidRDefault="00781D9F" w:rsidP="00251181">
      <w:pPr>
        <w:pStyle w:val="ListParagraph"/>
        <w:numPr>
          <w:ilvl w:val="0"/>
          <w:numId w:val="2"/>
        </w:numPr>
        <w:jc w:val="both"/>
        <w:rPr>
          <w:sz w:val="24"/>
        </w:rPr>
      </w:pPr>
      <w:r>
        <w:rPr>
          <w:sz w:val="24"/>
        </w:rPr>
        <w:t xml:space="preserve">“Paul did not look on this doctrine as a theory to be discussed, but as a truth to be lived.” - </w:t>
      </w:r>
      <w:proofErr w:type="spellStart"/>
      <w:r>
        <w:rPr>
          <w:sz w:val="24"/>
        </w:rPr>
        <w:t>Wiersbee</w:t>
      </w:r>
      <w:proofErr w:type="spellEnd"/>
    </w:p>
    <w:p w:rsidR="001B4BC4" w:rsidRDefault="001B4BC4" w:rsidP="001B4BC4">
      <w:pPr>
        <w:pStyle w:val="ListParagraph"/>
        <w:ind w:left="360" w:firstLine="0"/>
        <w:rPr>
          <w:sz w:val="24"/>
        </w:rPr>
      </w:pPr>
    </w:p>
    <w:p w:rsidR="00900FBF" w:rsidRDefault="00900FBF" w:rsidP="00251181">
      <w:pPr>
        <w:jc w:val="center"/>
        <w:rPr>
          <w:b/>
          <w:i/>
          <w:sz w:val="24"/>
        </w:rPr>
      </w:pPr>
      <w:r w:rsidRPr="00251181">
        <w:rPr>
          <w:b/>
          <w:i/>
          <w:sz w:val="24"/>
        </w:rPr>
        <w:t>Holiness</w:t>
      </w:r>
    </w:p>
    <w:p w:rsidR="00251181" w:rsidRDefault="00251181" w:rsidP="00251181">
      <w:pPr>
        <w:ind w:left="0" w:firstLine="0"/>
        <w:jc w:val="both"/>
        <w:rPr>
          <w:sz w:val="24"/>
        </w:rPr>
      </w:pPr>
      <w:r>
        <w:rPr>
          <w:sz w:val="24"/>
        </w:rPr>
        <w:t>Paul spends a sizeable portion of the letter discussing the importance of holy, pure living in a perverted culture (1 Thessalonians 4:1-8). He argues that holiness, especially in regards to sexual purity, is the will of God and has grave consequences if disregarded.</w:t>
      </w:r>
    </w:p>
    <w:p w:rsidR="00251181" w:rsidRDefault="00251181" w:rsidP="00251181">
      <w:pPr>
        <w:ind w:left="0" w:firstLine="0"/>
        <w:jc w:val="both"/>
        <w:rPr>
          <w:sz w:val="24"/>
        </w:rPr>
      </w:pPr>
    </w:p>
    <w:p w:rsidR="00251181" w:rsidRPr="00251181" w:rsidRDefault="00251181" w:rsidP="00251181">
      <w:pPr>
        <w:ind w:left="0" w:firstLine="0"/>
        <w:jc w:val="both"/>
        <w:rPr>
          <w:sz w:val="24"/>
        </w:rPr>
      </w:pPr>
      <w:r>
        <w:rPr>
          <w:sz w:val="24"/>
        </w:rPr>
        <w:t>1 Thessalonians is a letter that gives us a look into the heart of Paul and reminds us of Christ’s impending return and our need to live holy, diligent lives in light of that truth. It shows us how discipleship should be carried out: careful, practical teaching in the context of a strong, sacrificial relationship.</w:t>
      </w:r>
    </w:p>
    <w:sectPr w:rsidR="00251181" w:rsidRPr="00251181" w:rsidSect="001B4BC4">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72B" w:rsidRDefault="00DF472B" w:rsidP="00DE6EA7">
      <w:pPr>
        <w:spacing w:after="0" w:line="240" w:lineRule="auto"/>
      </w:pPr>
      <w:r>
        <w:separator/>
      </w:r>
    </w:p>
  </w:endnote>
  <w:endnote w:type="continuationSeparator" w:id="0">
    <w:p w:rsidR="00DF472B" w:rsidRDefault="00DF472B" w:rsidP="00DE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72B" w:rsidRDefault="00DF472B" w:rsidP="00DE6EA7">
      <w:pPr>
        <w:spacing w:after="0" w:line="240" w:lineRule="auto"/>
      </w:pPr>
      <w:r>
        <w:separator/>
      </w:r>
    </w:p>
  </w:footnote>
  <w:footnote w:type="continuationSeparator" w:id="0">
    <w:p w:rsidR="00DF472B" w:rsidRDefault="00DF472B" w:rsidP="00DE6EA7">
      <w:pPr>
        <w:spacing w:after="0" w:line="240" w:lineRule="auto"/>
      </w:pPr>
      <w:r>
        <w:continuationSeparator/>
      </w:r>
    </w:p>
  </w:footnote>
  <w:footnote w:id="1">
    <w:p w:rsidR="001B4BC4" w:rsidRDefault="001B4BC4">
      <w:pPr>
        <w:pStyle w:val="FootnoteText"/>
      </w:pPr>
      <w:r>
        <w:rPr>
          <w:rStyle w:val="FootnoteReference"/>
        </w:rPr>
        <w:footnoteRef/>
      </w:r>
      <w:r>
        <w:t xml:space="preserve"> Taken from </w:t>
      </w:r>
      <w:proofErr w:type="spellStart"/>
      <w:r>
        <w:t>Wiersbe’s</w:t>
      </w:r>
      <w:proofErr w:type="spellEnd"/>
      <w:r>
        <w:t xml:space="preserve"> commentary on 1 &amp; 2 Thessalonians: </w:t>
      </w:r>
      <w:r>
        <w:rPr>
          <w:i/>
        </w:rPr>
        <w:t>Be Ready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5001"/>
    <w:multiLevelType w:val="hybridMultilevel"/>
    <w:tmpl w:val="E0DE5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A346F"/>
    <w:multiLevelType w:val="hybridMultilevel"/>
    <w:tmpl w:val="D1F4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D1E7A"/>
    <w:multiLevelType w:val="hybridMultilevel"/>
    <w:tmpl w:val="B0EE4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19089B"/>
    <w:multiLevelType w:val="hybridMultilevel"/>
    <w:tmpl w:val="87C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44CE3"/>
    <w:multiLevelType w:val="hybridMultilevel"/>
    <w:tmpl w:val="A8C8A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62AA2"/>
    <w:multiLevelType w:val="hybridMultilevel"/>
    <w:tmpl w:val="A8FE8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FD085B"/>
    <w:multiLevelType w:val="hybridMultilevel"/>
    <w:tmpl w:val="B9DE2006"/>
    <w:lvl w:ilvl="0" w:tplc="9BE2DD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BF"/>
    <w:rsid w:val="0002072C"/>
    <w:rsid w:val="00051D86"/>
    <w:rsid w:val="000E5355"/>
    <w:rsid w:val="001B4BC4"/>
    <w:rsid w:val="00251181"/>
    <w:rsid w:val="002C4394"/>
    <w:rsid w:val="004F7145"/>
    <w:rsid w:val="0058496D"/>
    <w:rsid w:val="006335DB"/>
    <w:rsid w:val="006B037C"/>
    <w:rsid w:val="00781D9F"/>
    <w:rsid w:val="00900FBF"/>
    <w:rsid w:val="00A263F0"/>
    <w:rsid w:val="00DE6EA7"/>
    <w:rsid w:val="00DF472B"/>
    <w:rsid w:val="00F3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23D6"/>
  <w15:chartTrackingRefBased/>
  <w15:docId w15:val="{75115CA5-766F-46AE-A33D-DE955B06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FBF"/>
    <w:pPr>
      <w:ind w:left="720"/>
      <w:contextualSpacing/>
    </w:pPr>
  </w:style>
  <w:style w:type="paragraph" w:styleId="FootnoteText">
    <w:name w:val="footnote text"/>
    <w:basedOn w:val="Normal"/>
    <w:link w:val="FootnoteTextChar"/>
    <w:uiPriority w:val="99"/>
    <w:semiHidden/>
    <w:unhideWhenUsed/>
    <w:rsid w:val="00DE6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EA7"/>
    <w:rPr>
      <w:sz w:val="20"/>
      <w:szCs w:val="20"/>
    </w:rPr>
  </w:style>
  <w:style w:type="character" w:styleId="FootnoteReference">
    <w:name w:val="footnote reference"/>
    <w:basedOn w:val="DefaultParagraphFont"/>
    <w:uiPriority w:val="99"/>
    <w:semiHidden/>
    <w:unhideWhenUsed/>
    <w:rsid w:val="00DE6E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C82BC-0EB7-488F-B12B-B6F4E34C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dcterms:created xsi:type="dcterms:W3CDTF">2018-09-19T20:08:00Z</dcterms:created>
  <dcterms:modified xsi:type="dcterms:W3CDTF">2018-10-26T14:26:00Z</dcterms:modified>
</cp:coreProperties>
</file>